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DBABC" w14:textId="75F3C763" w:rsidR="007B24BF" w:rsidRPr="008956B9" w:rsidRDefault="007B24BF" w:rsidP="00F93B42">
      <w:pPr>
        <w:tabs>
          <w:tab w:val="left" w:pos="780"/>
          <w:tab w:val="center" w:pos="4536"/>
        </w:tabs>
        <w:spacing w:before="480" w:after="0" w:line="240" w:lineRule="auto"/>
        <w:jc w:val="center"/>
        <w:rPr>
          <w:rFonts w:ascii="Myriad Pro" w:eastAsia="Calibri" w:hAnsi="Myriad Pro" w:cs="Arial"/>
          <w:color w:val="B9A85B"/>
          <w:sz w:val="32"/>
          <w:szCs w:val="28"/>
          <w:u w:color="000000"/>
        </w:rPr>
      </w:pPr>
      <w:r>
        <w:rPr>
          <w:rFonts w:ascii="Myriad Pro" w:hAnsi="Myriad Pro"/>
          <w:color w:val="B9A85B"/>
          <w:sz w:val="32"/>
          <w:szCs w:val="28"/>
          <w:u w:color="000000"/>
          <w:lang w:val="sr"/>
        </w:rPr>
        <w:t xml:space="preserve">Европски парламент – Народна скупштина </w:t>
      </w:r>
    </w:p>
    <w:p w14:paraId="4A61B01D" w14:textId="7AAEFB4E" w:rsidR="007B24BF" w:rsidRPr="003C0990" w:rsidRDefault="00923E8B" w:rsidP="007B24BF">
      <w:pPr>
        <w:spacing w:before="480" w:after="120" w:line="240" w:lineRule="auto"/>
        <w:jc w:val="center"/>
        <w:rPr>
          <w:rFonts w:ascii="Myriad Pro" w:eastAsia="Arial" w:hAnsi="Myriad Pro" w:cs="Arial"/>
          <w:color w:val="2D37B9"/>
          <w:sz w:val="32"/>
          <w:szCs w:val="28"/>
          <w:u w:color="000000"/>
          <w:lang w:val="sr-Cyrl-RS"/>
        </w:rPr>
      </w:pPr>
      <w:r>
        <w:rPr>
          <w:rFonts w:ascii="Myriad Pro" w:eastAsia="Arial" w:hAnsi="Myriad Pro" w:cs="Arial"/>
          <w:color w:val="2D37B9"/>
          <w:sz w:val="28"/>
          <w:szCs w:val="28"/>
          <w:u w:color="000000"/>
          <w:lang w:val="sr-Cyrl-RS"/>
        </w:rPr>
        <w:t>РАДНИ ДОКУМЕНТ</w:t>
      </w:r>
    </w:p>
    <w:p w14:paraId="52E8345E" w14:textId="77777777" w:rsidR="007B24BF" w:rsidRPr="00F93B42" w:rsidRDefault="00F93B42" w:rsidP="007B24BF">
      <w:pPr>
        <w:spacing w:after="120" w:line="240" w:lineRule="auto"/>
        <w:jc w:val="center"/>
        <w:rPr>
          <w:rFonts w:ascii="Myriad Pro" w:eastAsia="Arial" w:hAnsi="Myriad Pro" w:cs="Arial"/>
          <w:color w:val="262626"/>
          <w:sz w:val="28"/>
          <w:szCs w:val="28"/>
          <w:u w:color="000000"/>
          <w:lang w:val="sr"/>
        </w:rPr>
      </w:pPr>
      <w:r>
        <w:rPr>
          <w:rFonts w:ascii="Myriad Pro" w:eastAsia="Arial" w:hAnsi="Myriad Pro" w:cs="Arial"/>
          <w:color w:val="262626"/>
          <w:sz w:val="28"/>
          <w:szCs w:val="28"/>
          <w:u w:color="000000"/>
          <w:lang w:val="sr-Cyrl-RS"/>
        </w:rPr>
        <w:t>Друга</w:t>
      </w:r>
      <w:r w:rsidR="007B24BF">
        <w:rPr>
          <w:rFonts w:ascii="Myriad Pro" w:eastAsia="Arial" w:hAnsi="Myriad Pro" w:cs="Arial"/>
          <w:color w:val="262626"/>
          <w:sz w:val="28"/>
          <w:szCs w:val="28"/>
          <w:u w:color="000000"/>
          <w:lang w:val="sr"/>
        </w:rPr>
        <w:t xml:space="preserve"> фаза Међустраначког дијалога  </w:t>
      </w:r>
    </w:p>
    <w:p w14:paraId="312DCD2C" w14:textId="77777777" w:rsidR="007B24BF" w:rsidRPr="00F93B42" w:rsidRDefault="007B24BF" w:rsidP="007B24BF">
      <w:pPr>
        <w:spacing w:after="120" w:line="240" w:lineRule="auto"/>
        <w:jc w:val="center"/>
        <w:rPr>
          <w:rFonts w:ascii="Myriad Pro" w:eastAsia="Arial" w:hAnsi="Myriad Pro" w:cs="Arial"/>
          <w:color w:val="262626"/>
          <w:sz w:val="28"/>
          <w:szCs w:val="28"/>
          <w:u w:color="000000"/>
          <w:lang w:val="sr"/>
        </w:rPr>
      </w:pPr>
      <w:r>
        <w:rPr>
          <w:rFonts w:ascii="Myriad Pro" w:eastAsia="Arial" w:hAnsi="Myriad Pro" w:cs="Arial"/>
          <w:color w:val="262626"/>
          <w:sz w:val="28"/>
          <w:szCs w:val="28"/>
          <w:u w:color="000000"/>
          <w:lang w:val="sr"/>
        </w:rPr>
        <w:t>(</w:t>
      </w:r>
      <w:r w:rsidR="00F93B42">
        <w:rPr>
          <w:rFonts w:ascii="Myriad Pro" w:eastAsia="Arial" w:hAnsi="Myriad Pro" w:cs="Arial"/>
          <w:color w:val="262626"/>
          <w:sz w:val="28"/>
          <w:szCs w:val="28"/>
          <w:u w:color="000000"/>
          <w:lang w:val="sr-Cyrl-RS"/>
        </w:rPr>
        <w:t>д</w:t>
      </w:r>
      <w:r>
        <w:rPr>
          <w:rFonts w:ascii="Myriad Pro" w:eastAsia="Arial" w:hAnsi="Myriad Pro" w:cs="Arial"/>
          <w:color w:val="262626"/>
          <w:sz w:val="28"/>
          <w:szCs w:val="28"/>
          <w:u w:color="000000"/>
          <w:lang w:val="sr"/>
        </w:rPr>
        <w:t xml:space="preserve">руга рунда) </w:t>
      </w:r>
    </w:p>
    <w:p w14:paraId="4524CE5A" w14:textId="77777777" w:rsidR="007B24BF" w:rsidRPr="00F93B42" w:rsidRDefault="007B24BF" w:rsidP="00050A4A">
      <w:pPr>
        <w:spacing w:after="0" w:line="240" w:lineRule="auto"/>
        <w:rPr>
          <w:rFonts w:ascii="Myriad Pro" w:eastAsia="Calibri" w:hAnsi="Myriad Pro" w:cs="Calibri"/>
          <w:b/>
          <w:bCs/>
          <w:color w:val="262626"/>
          <w:u w:color="000000"/>
          <w:bdr w:val="nil"/>
          <w:lang w:val="sr"/>
        </w:rPr>
      </w:pPr>
    </w:p>
    <w:p w14:paraId="300D2378" w14:textId="02A43BE1" w:rsidR="001F2F42" w:rsidRPr="00F93B42" w:rsidRDefault="00050A4A"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
        </w:rPr>
        <w:t>Друга рунда друге фазе процеса Међустраначког дијалога са Народном скупштином Републике Србије, уз посредство Европског парламента одржала се 17. и 18. септембра у Београду. Фокус дијалога је био на проналажењу консензуалних решења за остваривање правичног приступа медијима и интегритета изборног процеса, у складу са два основна начела: предложена решења не би требало да буду у супротности са постојећим правним оквиром и требало би да буду у складу са препорукама ОЕБС/ОДИХР-а из претходних изборних циклуса, извештајима Европске комисије о напретку земље и годишњим резолуцијама Европског парламернта.</w:t>
      </w:r>
    </w:p>
    <w:p w14:paraId="03168518" w14:textId="77777777" w:rsidR="00050A4A" w:rsidRPr="00F93B42" w:rsidRDefault="00050A4A" w:rsidP="00886591">
      <w:pPr>
        <w:spacing w:after="0" w:line="240" w:lineRule="auto"/>
        <w:jc w:val="both"/>
        <w:rPr>
          <w:rFonts w:ascii="Myriad Pro" w:eastAsia="Calibri" w:hAnsi="Myriad Pro" w:cs="Calibri"/>
          <w:color w:val="262626"/>
          <w:u w:color="000000"/>
          <w:bdr w:val="nil"/>
          <w:lang w:val="sr"/>
        </w:rPr>
      </w:pPr>
    </w:p>
    <w:p w14:paraId="11FC9CAC" w14:textId="77777777" w:rsidR="00806822" w:rsidRPr="00F93B42" w:rsidRDefault="00806822" w:rsidP="00886591">
      <w:pPr>
        <w:spacing w:after="0" w:line="240" w:lineRule="auto"/>
        <w:jc w:val="both"/>
        <w:rPr>
          <w:rFonts w:ascii="Myriad Pro" w:eastAsia="Calibri" w:hAnsi="Myriad Pro" w:cs="Calibri"/>
          <w:color w:val="262626"/>
          <w:u w:color="000000"/>
          <w:bdr w:val="nil"/>
          <w:lang w:val="sr"/>
        </w:rPr>
      </w:pPr>
    </w:p>
    <w:p w14:paraId="231339BF" w14:textId="374FC47F" w:rsidR="00AD2AB8" w:rsidRPr="00F93B42" w:rsidRDefault="00B51BFB"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Cyrl-RS"/>
        </w:rPr>
        <w:t>Кофасилитатори су истакли</w:t>
      </w:r>
      <w:r w:rsidR="00AD2AB8">
        <w:rPr>
          <w:rFonts w:ascii="Myriad Pro" w:eastAsia="Calibri" w:hAnsi="Myriad Pro" w:cs="Calibri"/>
          <w:color w:val="262626"/>
          <w:u w:color="000000"/>
          <w:bdr w:val="nil"/>
          <w:lang w:val="sr"/>
        </w:rPr>
        <w:t xml:space="preserve"> улог</w:t>
      </w:r>
      <w:r>
        <w:rPr>
          <w:rFonts w:ascii="Myriad Pro" w:eastAsia="Calibri" w:hAnsi="Myriad Pro" w:cs="Calibri"/>
          <w:color w:val="262626"/>
          <w:u w:color="000000"/>
          <w:bdr w:val="nil"/>
          <w:lang w:val="sr-Cyrl-RS"/>
        </w:rPr>
        <w:t>у</w:t>
      </w:r>
      <w:r w:rsidR="00AD2AB8">
        <w:rPr>
          <w:rFonts w:ascii="Myriad Pro" w:eastAsia="Calibri" w:hAnsi="Myriad Pro" w:cs="Calibri"/>
          <w:color w:val="262626"/>
          <w:u w:color="000000"/>
          <w:bdr w:val="nil"/>
          <w:lang w:val="sr"/>
        </w:rPr>
        <w:t xml:space="preserve">, надлежност и одговорност Владе, </w:t>
      </w:r>
      <w:r w:rsidR="00CE158F">
        <w:rPr>
          <w:rFonts w:ascii="Myriad Pro" w:eastAsia="Calibri" w:hAnsi="Myriad Pro" w:cs="Calibri"/>
          <w:color w:val="262626"/>
          <w:u w:color="000000"/>
          <w:bdr w:val="nil"/>
          <w:lang w:val="sr-Cyrl-RS"/>
        </w:rPr>
        <w:t>п</w:t>
      </w:r>
      <w:r w:rsidR="00AD2AB8">
        <w:rPr>
          <w:rFonts w:ascii="Myriad Pro" w:eastAsia="Calibri" w:hAnsi="Myriad Pro" w:cs="Calibri"/>
          <w:color w:val="262626"/>
          <w:u w:color="000000"/>
          <w:bdr w:val="nil"/>
          <w:lang w:val="sr"/>
        </w:rPr>
        <w:t>арламента и надлежних органа у погледу одговарајућег спровођења тренутно актуелног правног оквира, како би се обезбедили фер услови за политичке странке. Поред тога, на дијалогу су позване институције Србије да предузму додатне мере које ће довести до општег унапређења изборних услова, повећања поверења у изборни процес и успостављања једнаких услова уочи предстојећих избора, пре свега за добробит грађана. Исто тако</w:t>
      </w:r>
      <w:r w:rsidR="002B318C">
        <w:rPr>
          <w:rFonts w:ascii="Myriad Pro" w:eastAsia="Calibri" w:hAnsi="Myriad Pro" w:cs="Calibri"/>
          <w:color w:val="262626"/>
          <w:u w:color="000000"/>
          <w:bdr w:val="nil"/>
          <w:lang w:val="sr"/>
        </w:rPr>
        <w:t>,</w:t>
      </w:r>
      <w:r w:rsidR="00AD2AB8" w:rsidRPr="002B318C">
        <w:rPr>
          <w:rFonts w:ascii="Myriad Pro" w:eastAsia="Calibri" w:hAnsi="Myriad Pro" w:cs="Calibri"/>
          <w:strike/>
          <w:color w:val="262626"/>
          <w:u w:color="000000"/>
          <w:bdr w:val="nil"/>
          <w:lang w:val="sr"/>
        </w:rPr>
        <w:t xml:space="preserve"> </w:t>
      </w:r>
      <w:r w:rsidRPr="002B318C">
        <w:rPr>
          <w:rFonts w:ascii="Myriad Pro" w:eastAsia="Calibri" w:hAnsi="Myriad Pro" w:cs="Calibri"/>
          <w:color w:val="262626"/>
          <w:u w:color="000000"/>
          <w:bdr w:val="nil"/>
          <w:lang w:val="sr-Cyrl-RS"/>
        </w:rPr>
        <w:t>кофа</w:t>
      </w:r>
      <w:r>
        <w:rPr>
          <w:rFonts w:ascii="Myriad Pro" w:eastAsia="Calibri" w:hAnsi="Myriad Pro" w:cs="Calibri"/>
          <w:color w:val="262626"/>
          <w:u w:color="000000"/>
          <w:bdr w:val="nil"/>
          <w:lang w:val="sr-Cyrl-RS"/>
        </w:rPr>
        <w:t xml:space="preserve">силитатори су позвали </w:t>
      </w:r>
      <w:r w:rsidR="00AD2AB8">
        <w:rPr>
          <w:rFonts w:ascii="Myriad Pro" w:eastAsia="Calibri" w:hAnsi="Myriad Pro" w:cs="Calibri"/>
          <w:color w:val="262626"/>
          <w:u w:color="000000"/>
          <w:bdr w:val="nil"/>
          <w:lang w:val="sr"/>
        </w:rPr>
        <w:t>св</w:t>
      </w:r>
      <w:r>
        <w:rPr>
          <w:rFonts w:ascii="Myriad Pro" w:eastAsia="Calibri" w:hAnsi="Myriad Pro" w:cs="Calibri"/>
          <w:color w:val="262626"/>
          <w:u w:color="000000"/>
          <w:bdr w:val="nil"/>
          <w:lang w:val="sr-Cyrl-RS"/>
        </w:rPr>
        <w:t>е</w:t>
      </w:r>
      <w:r w:rsidR="00AD2AB8">
        <w:rPr>
          <w:rFonts w:ascii="Myriad Pro" w:eastAsia="Calibri" w:hAnsi="Myriad Pro" w:cs="Calibri"/>
          <w:color w:val="262626"/>
          <w:u w:color="000000"/>
          <w:bdr w:val="nil"/>
          <w:lang w:val="sr"/>
        </w:rPr>
        <w:t xml:space="preserve"> емитер</w:t>
      </w:r>
      <w:r>
        <w:rPr>
          <w:rFonts w:ascii="Myriad Pro" w:eastAsia="Calibri" w:hAnsi="Myriad Pro" w:cs="Calibri"/>
          <w:color w:val="262626"/>
          <w:u w:color="000000"/>
          <w:bdr w:val="nil"/>
          <w:lang w:val="sr-Cyrl-RS"/>
        </w:rPr>
        <w:t>е</w:t>
      </w:r>
      <w:r w:rsidR="00AD2AB8">
        <w:rPr>
          <w:rFonts w:ascii="Myriad Pro" w:eastAsia="Calibri" w:hAnsi="Myriad Pro" w:cs="Calibri"/>
          <w:color w:val="262626"/>
          <w:u w:color="000000"/>
          <w:bdr w:val="nil"/>
          <w:lang w:val="sr"/>
        </w:rPr>
        <w:t xml:space="preserve"> у Србији да се строго придржавају највиших стандарда уравнотеженог и објективног извештавања у складу са законом. На дијалогу се говорило и о питању злоупотребе јавног положаја </w:t>
      </w:r>
      <w:r w:rsidR="00CE158F">
        <w:rPr>
          <w:rFonts w:ascii="Myriad Pro" w:eastAsia="Calibri" w:hAnsi="Myriad Pro" w:cs="Calibri"/>
          <w:color w:val="262626"/>
          <w:u w:color="000000"/>
          <w:bdr w:val="nil"/>
          <w:lang w:val="sr-Cyrl-RS"/>
        </w:rPr>
        <w:t>од стране</w:t>
      </w:r>
      <w:r w:rsidR="00AD2AB8">
        <w:rPr>
          <w:rFonts w:ascii="Myriad Pro" w:eastAsia="Calibri" w:hAnsi="Myriad Pro" w:cs="Calibri"/>
          <w:color w:val="262626"/>
          <w:u w:color="000000"/>
          <w:bdr w:val="nil"/>
          <w:lang w:val="sr"/>
        </w:rPr>
        <w:t xml:space="preserve"> јавни</w:t>
      </w:r>
      <w:r w:rsidR="00CE158F">
        <w:rPr>
          <w:rFonts w:ascii="Myriad Pro" w:eastAsia="Calibri" w:hAnsi="Myriad Pro" w:cs="Calibri"/>
          <w:color w:val="262626"/>
          <w:u w:color="000000"/>
          <w:bdr w:val="nil"/>
          <w:lang w:val="sr-Cyrl-RS"/>
        </w:rPr>
        <w:t>х</w:t>
      </w:r>
      <w:r w:rsidR="00AD2AB8">
        <w:rPr>
          <w:rFonts w:ascii="Myriad Pro" w:eastAsia="Calibri" w:hAnsi="Myriad Pro" w:cs="Calibri"/>
          <w:color w:val="262626"/>
          <w:u w:color="000000"/>
          <w:bdr w:val="nil"/>
          <w:lang w:val="sr"/>
        </w:rPr>
        <w:t xml:space="preserve"> функционер</w:t>
      </w:r>
      <w:r w:rsidR="00CE158F">
        <w:rPr>
          <w:rFonts w:ascii="Myriad Pro" w:eastAsia="Calibri" w:hAnsi="Myriad Pro" w:cs="Calibri"/>
          <w:color w:val="262626"/>
          <w:u w:color="000000"/>
          <w:bdr w:val="nil"/>
          <w:lang w:val="sr-Cyrl-RS"/>
        </w:rPr>
        <w:t>а</w:t>
      </w:r>
      <w:r w:rsidR="00AD2AB8">
        <w:rPr>
          <w:rFonts w:ascii="Myriad Pro" w:eastAsia="Calibri" w:hAnsi="Myriad Pro" w:cs="Calibri"/>
          <w:color w:val="262626"/>
          <w:u w:color="000000"/>
          <w:bdr w:val="nil"/>
          <w:lang w:val="sr"/>
        </w:rPr>
        <w:t xml:space="preserve"> у предизборном периоду.</w:t>
      </w:r>
    </w:p>
    <w:p w14:paraId="339B14E7" w14:textId="77777777" w:rsidR="009C20A5" w:rsidRPr="00F93B42" w:rsidRDefault="009C20A5" w:rsidP="00886591">
      <w:pPr>
        <w:spacing w:after="0" w:line="240" w:lineRule="auto"/>
        <w:jc w:val="both"/>
        <w:rPr>
          <w:rFonts w:ascii="Myriad Pro" w:eastAsia="Calibri" w:hAnsi="Myriad Pro" w:cs="Calibri"/>
          <w:color w:val="262626"/>
          <w:u w:color="000000"/>
          <w:bdr w:val="nil"/>
          <w:lang w:val="sr"/>
        </w:rPr>
      </w:pPr>
    </w:p>
    <w:p w14:paraId="5F7DA474" w14:textId="72419B52" w:rsidR="004B0563" w:rsidRDefault="00FA63FC"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
        </w:rPr>
        <w:t xml:space="preserve">На основу Закључака са Међустраначког дијалога из јула 2021. године, на дијалогу је било речи о решењима која су предложена у радном документу, и она су детаљно разматрана, а одраз су кључних питања која утичу на изборни процес у Србији. </w:t>
      </w:r>
      <w:r w:rsidR="00B51BFB">
        <w:rPr>
          <w:rFonts w:ascii="Myriad Pro" w:eastAsia="Calibri" w:hAnsi="Myriad Pro" w:cs="Calibri"/>
          <w:color w:val="262626"/>
          <w:u w:color="000000"/>
          <w:bdr w:val="nil"/>
          <w:lang w:val="sr-Cyrl-RS"/>
        </w:rPr>
        <w:t xml:space="preserve">Кофасилитатори су </w:t>
      </w:r>
      <w:r>
        <w:rPr>
          <w:rFonts w:ascii="Myriad Pro" w:eastAsia="Calibri" w:hAnsi="Myriad Pro" w:cs="Calibri"/>
          <w:color w:val="262626"/>
          <w:u w:color="000000"/>
          <w:bdr w:val="nil"/>
          <w:lang w:val="sr"/>
        </w:rPr>
        <w:t>предлож</w:t>
      </w:r>
      <w:r w:rsidR="00B51BFB">
        <w:rPr>
          <w:rFonts w:ascii="Myriad Pro" w:eastAsia="Calibri" w:hAnsi="Myriad Pro" w:cs="Calibri"/>
          <w:color w:val="262626"/>
          <w:u w:color="000000"/>
          <w:bdr w:val="nil"/>
          <w:lang w:val="sr-Cyrl-RS"/>
        </w:rPr>
        <w:t>или</w:t>
      </w:r>
      <w:r>
        <w:rPr>
          <w:rFonts w:ascii="Myriad Pro" w:eastAsia="Calibri" w:hAnsi="Myriad Pro" w:cs="Calibri"/>
          <w:color w:val="262626"/>
          <w:u w:color="000000"/>
          <w:bdr w:val="nil"/>
          <w:lang w:val="sr"/>
        </w:rPr>
        <w:t xml:space="preserve"> више изводљивих мера чији је циљ унапређење изборних услова уочи наредних избора.</w:t>
      </w:r>
    </w:p>
    <w:p w14:paraId="3636B4E3" w14:textId="77777777" w:rsidR="009F235F" w:rsidRPr="00F93B42" w:rsidRDefault="009F235F" w:rsidP="00886591">
      <w:pPr>
        <w:spacing w:after="0" w:line="240" w:lineRule="auto"/>
        <w:jc w:val="both"/>
        <w:rPr>
          <w:rFonts w:ascii="Myriad Pro" w:eastAsia="Calibri" w:hAnsi="Myriad Pro" w:cs="Calibri"/>
          <w:color w:val="262626"/>
          <w:u w:color="000000"/>
          <w:bdr w:val="nil"/>
          <w:lang w:val="sr"/>
        </w:rPr>
      </w:pPr>
    </w:p>
    <w:p w14:paraId="721ADB5E" w14:textId="04B3CFE3" w:rsidR="00C817AB" w:rsidRDefault="00B51BFB" w:rsidP="00886591">
      <w:pPr>
        <w:spacing w:after="0" w:line="240" w:lineRule="auto"/>
        <w:jc w:val="both"/>
        <w:rPr>
          <w:rFonts w:ascii="Myriad Pro" w:eastAsia="Calibri" w:hAnsi="Myriad Pro" w:cs="Calibri"/>
          <w:color w:val="262626"/>
          <w:u w:color="000000"/>
          <w:bdr w:val="nil"/>
          <w:lang w:val="sr"/>
        </w:rPr>
      </w:pPr>
      <w:r w:rsidRPr="002B318C">
        <w:rPr>
          <w:rFonts w:ascii="Myriad Pro" w:eastAsia="Calibri" w:hAnsi="Myriad Pro" w:cs="Calibri"/>
          <w:color w:val="262626"/>
          <w:u w:color="000000"/>
          <w:bdr w:val="nil"/>
          <w:lang w:val="sr-Cyrl-RS"/>
        </w:rPr>
        <w:t>Кофасилитатори су</w:t>
      </w:r>
      <w:r w:rsidR="004B0563">
        <w:rPr>
          <w:rFonts w:ascii="Myriad Pro" w:eastAsia="Calibri" w:hAnsi="Myriad Pro" w:cs="Calibri"/>
          <w:color w:val="262626"/>
          <w:u w:color="000000"/>
          <w:bdr w:val="nil"/>
          <w:lang w:val="sr"/>
        </w:rPr>
        <w:t xml:space="preserve">, између осталог, </w:t>
      </w:r>
      <w:r>
        <w:rPr>
          <w:rFonts w:ascii="Myriad Pro" w:eastAsia="Calibri" w:hAnsi="Myriad Pro" w:cs="Calibri"/>
          <w:color w:val="262626"/>
          <w:u w:color="000000"/>
          <w:bdr w:val="nil"/>
          <w:lang w:val="sr"/>
        </w:rPr>
        <w:t>постиг</w:t>
      </w:r>
      <w:r>
        <w:rPr>
          <w:rFonts w:ascii="Myriad Pro" w:eastAsia="Calibri" w:hAnsi="Myriad Pro" w:cs="Calibri"/>
          <w:color w:val="262626"/>
          <w:u w:color="000000"/>
          <w:bdr w:val="nil"/>
          <w:lang w:val="sr-Cyrl-RS"/>
        </w:rPr>
        <w:t>ли</w:t>
      </w:r>
      <w:r>
        <w:rPr>
          <w:rFonts w:ascii="Myriad Pro" w:eastAsia="Calibri" w:hAnsi="Myriad Pro" w:cs="Calibri"/>
          <w:color w:val="262626"/>
          <w:u w:color="000000"/>
          <w:bdr w:val="nil"/>
          <w:lang w:val="sr"/>
        </w:rPr>
        <w:t xml:space="preserve"> </w:t>
      </w:r>
      <w:r w:rsidR="004B0563">
        <w:rPr>
          <w:rFonts w:ascii="Myriad Pro" w:eastAsia="Calibri" w:hAnsi="Myriad Pro" w:cs="Calibri"/>
          <w:color w:val="262626"/>
          <w:u w:color="000000"/>
          <w:bdr w:val="nil"/>
          <w:lang w:val="sr"/>
        </w:rPr>
        <w:t xml:space="preserve">договор о успостављању привременог надзорног тела које би се састојало од </w:t>
      </w:r>
      <w:r w:rsidR="004233D8">
        <w:rPr>
          <w:rFonts w:ascii="Myriad Pro" w:eastAsia="Calibri" w:hAnsi="Myriad Pro" w:cs="Calibri"/>
          <w:color w:val="262626"/>
          <w:u w:color="000000"/>
          <w:bdr w:val="nil"/>
          <w:lang w:val="sr-Cyrl-RS"/>
        </w:rPr>
        <w:t xml:space="preserve">дванаест </w:t>
      </w:r>
      <w:r w:rsidR="004B0563">
        <w:rPr>
          <w:rFonts w:ascii="Myriad Pro" w:eastAsia="Calibri" w:hAnsi="Myriad Pro" w:cs="Calibri"/>
          <w:color w:val="262626"/>
          <w:u w:color="000000"/>
          <w:bdr w:val="nil"/>
          <w:lang w:val="sr"/>
        </w:rPr>
        <w:t>чланова</w:t>
      </w:r>
      <w:r w:rsidR="004233D8">
        <w:rPr>
          <w:rFonts w:ascii="Myriad Pro" w:eastAsia="Calibri" w:hAnsi="Myriad Pro" w:cs="Calibri"/>
          <w:color w:val="262626"/>
          <w:u w:color="000000"/>
          <w:bdr w:val="nil"/>
          <w:lang w:val="sr-Cyrl-RS"/>
        </w:rPr>
        <w:t>, од којих би шест било на предлог</w:t>
      </w:r>
      <w:r w:rsidR="004B0563">
        <w:rPr>
          <w:rFonts w:ascii="Myriad Pro" w:eastAsia="Calibri" w:hAnsi="Myriad Pro" w:cs="Calibri"/>
          <w:color w:val="262626"/>
          <w:u w:color="000000"/>
          <w:bdr w:val="nil"/>
          <w:lang w:val="sr"/>
        </w:rPr>
        <w:t xml:space="preserve"> Регулаторног тела за електронске медије (РЕМ) и шест чланова</w:t>
      </w:r>
      <w:r w:rsidR="004233D8">
        <w:rPr>
          <w:rFonts w:ascii="Myriad Pro" w:eastAsia="Calibri" w:hAnsi="Myriad Pro" w:cs="Calibri"/>
          <w:color w:val="262626"/>
          <w:u w:color="000000"/>
          <w:bdr w:val="nil"/>
          <w:lang w:val="sr-Cyrl-RS"/>
        </w:rPr>
        <w:t xml:space="preserve"> (формат 3+3)</w:t>
      </w:r>
      <w:r w:rsidR="004B0563">
        <w:rPr>
          <w:rFonts w:ascii="Myriad Pro" w:eastAsia="Calibri" w:hAnsi="Myriad Pro" w:cs="Calibri"/>
          <w:color w:val="262626"/>
          <w:u w:color="000000"/>
          <w:bdr w:val="nil"/>
          <w:lang w:val="sr"/>
        </w:rPr>
        <w:t xml:space="preserve"> </w:t>
      </w:r>
      <w:r w:rsidR="004233D8">
        <w:rPr>
          <w:rFonts w:ascii="Myriad Pro" w:eastAsia="Calibri" w:hAnsi="Myriad Pro" w:cs="Calibri"/>
          <w:color w:val="262626"/>
          <w:u w:color="000000"/>
          <w:bdr w:val="nil"/>
          <w:lang w:val="sr-Cyrl-RS"/>
        </w:rPr>
        <w:t xml:space="preserve">из редова целокупне опозиције у земљи </w:t>
      </w:r>
      <w:r w:rsidR="004B0563">
        <w:rPr>
          <w:rFonts w:ascii="Myriad Pro" w:eastAsia="Calibri" w:hAnsi="Myriad Pro" w:cs="Calibri"/>
          <w:color w:val="262626"/>
          <w:u w:color="000000"/>
          <w:bdr w:val="nil"/>
          <w:lang w:val="sr"/>
        </w:rPr>
        <w:t>кој</w:t>
      </w:r>
      <w:r w:rsidR="004233D8">
        <w:rPr>
          <w:rFonts w:ascii="Myriad Pro" w:eastAsia="Calibri" w:hAnsi="Myriad Pro" w:cs="Calibri"/>
          <w:color w:val="262626"/>
          <w:u w:color="000000"/>
          <w:bdr w:val="nil"/>
          <w:lang w:val="sr-Cyrl-RS"/>
        </w:rPr>
        <w:t>е</w:t>
      </w:r>
      <w:r w:rsidR="004B0563">
        <w:rPr>
          <w:rFonts w:ascii="Myriad Pro" w:eastAsia="Calibri" w:hAnsi="Myriad Pro" w:cs="Calibri"/>
          <w:color w:val="262626"/>
          <w:u w:color="000000"/>
          <w:bdr w:val="nil"/>
          <w:lang w:val="sr"/>
        </w:rPr>
        <w:t xml:space="preserve"> би</w:t>
      </w:r>
      <w:r w:rsidR="004233D8">
        <w:rPr>
          <w:rFonts w:ascii="Myriad Pro" w:eastAsia="Calibri" w:hAnsi="Myriad Pro" w:cs="Calibri"/>
          <w:color w:val="262626"/>
          <w:u w:color="000000"/>
          <w:bdr w:val="nil"/>
          <w:lang w:val="sr-Cyrl-RS"/>
        </w:rPr>
        <w:t xml:space="preserve"> предложио председник Народне скупштине </w:t>
      </w:r>
      <w:r w:rsidR="004233D8">
        <w:rPr>
          <w:rFonts w:ascii="Myriad Pro" w:eastAsia="Calibri" w:hAnsi="Myriad Pro" w:cs="Calibri"/>
          <w:color w:val="262626"/>
          <w:u w:color="000000"/>
          <w:bdr w:val="nil"/>
          <w:lang w:val="sr-Cyrl-RS"/>
        </w:rPr>
        <w:lastRenderedPageBreak/>
        <w:t>након консултација са кофасилитаторима Међустраначког дијалога</w:t>
      </w:r>
      <w:r w:rsidR="004B0563">
        <w:rPr>
          <w:rFonts w:ascii="Myriad Pro" w:eastAsia="Calibri" w:hAnsi="Myriad Pro" w:cs="Calibri"/>
          <w:color w:val="262626"/>
          <w:u w:color="000000"/>
          <w:bdr w:val="nil"/>
          <w:lang w:val="sr"/>
        </w:rPr>
        <w:t>. То тело ће</w:t>
      </w:r>
      <w:r>
        <w:rPr>
          <w:rFonts w:ascii="Myriad Pro" w:eastAsia="Calibri" w:hAnsi="Myriad Pro" w:cs="Calibri"/>
          <w:color w:val="262626"/>
          <w:u w:color="000000"/>
          <w:bdr w:val="nil"/>
          <w:lang w:val="sr-Cyrl-RS"/>
        </w:rPr>
        <w:t>, између осталог,</w:t>
      </w:r>
      <w:r w:rsidR="004B0563">
        <w:rPr>
          <w:rFonts w:ascii="Myriad Pro" w:eastAsia="Calibri" w:hAnsi="Myriad Pro" w:cs="Calibri"/>
          <w:color w:val="262626"/>
          <w:u w:color="000000"/>
          <w:bdr w:val="nil"/>
          <w:lang w:val="sr"/>
        </w:rPr>
        <w:t xml:space="preserve"> пратити</w:t>
      </w:r>
      <w:r w:rsidR="00257A6E">
        <w:rPr>
          <w:rFonts w:ascii="Myriad Pro" w:eastAsia="Calibri" w:hAnsi="Myriad Pro" w:cs="Calibri"/>
          <w:color w:val="262626"/>
          <w:u w:color="000000"/>
          <w:bdr w:val="nil"/>
          <w:lang w:val="sr-Cyrl-RS"/>
        </w:rPr>
        <w:t xml:space="preserve"> </w:t>
      </w:r>
      <w:r w:rsidR="004B0563">
        <w:rPr>
          <w:rFonts w:ascii="Myriad Pro" w:eastAsia="Calibri" w:hAnsi="Myriad Pro" w:cs="Calibri"/>
          <w:color w:val="262626"/>
          <w:u w:color="000000"/>
          <w:bdr w:val="nil"/>
          <w:lang w:val="sr"/>
        </w:rPr>
        <w:t>рад</w:t>
      </w:r>
      <w:r w:rsidR="00257A6E">
        <w:rPr>
          <w:rFonts w:ascii="Myriad Pro" w:eastAsia="Calibri" w:hAnsi="Myriad Pro" w:cs="Calibri"/>
          <w:color w:val="262626"/>
          <w:u w:color="000000"/>
          <w:bdr w:val="nil"/>
          <w:lang w:val="sr-Cyrl-RS"/>
        </w:rPr>
        <w:t xml:space="preserve"> медија, </w:t>
      </w:r>
      <w:r w:rsidR="004B0563">
        <w:rPr>
          <w:rFonts w:ascii="Myriad Pro" w:eastAsia="Calibri" w:hAnsi="Myriad Pro" w:cs="Calibri"/>
          <w:color w:val="262626"/>
          <w:u w:color="000000"/>
          <w:bdr w:val="nil"/>
          <w:lang w:val="sr"/>
        </w:rPr>
        <w:t>РТС</w:t>
      </w:r>
      <w:r w:rsidR="00224D76">
        <w:rPr>
          <w:rFonts w:ascii="Myriad Pro" w:eastAsia="Calibri" w:hAnsi="Myriad Pro" w:cs="Calibri"/>
          <w:color w:val="262626"/>
          <w:u w:color="000000"/>
          <w:bdr w:val="nil"/>
          <w:lang w:val="sr-Cyrl-RS"/>
        </w:rPr>
        <w:t xml:space="preserve">, </w:t>
      </w:r>
      <w:r w:rsidR="004B0563">
        <w:rPr>
          <w:rFonts w:ascii="Myriad Pro" w:eastAsia="Calibri" w:hAnsi="Myriad Pro" w:cs="Calibri"/>
          <w:color w:val="262626"/>
          <w:u w:color="000000"/>
          <w:bdr w:val="nil"/>
          <w:lang w:val="sr"/>
        </w:rPr>
        <w:t>РТВ и</w:t>
      </w:r>
      <w:r w:rsidR="00224D76">
        <w:rPr>
          <w:rFonts w:ascii="Myriad Pro" w:eastAsia="Calibri" w:hAnsi="Myriad Pro" w:cs="Calibri"/>
          <w:color w:val="262626"/>
          <w:u w:color="000000"/>
          <w:bdr w:val="nil"/>
          <w:lang w:val="sr-Cyrl-RS"/>
        </w:rPr>
        <w:t xml:space="preserve"> приватних националних емитера и</w:t>
      </w:r>
      <w:r w:rsidR="004B0563">
        <w:rPr>
          <w:rFonts w:ascii="Myriad Pro" w:eastAsia="Calibri" w:hAnsi="Myriad Pro" w:cs="Calibri"/>
          <w:color w:val="262626"/>
          <w:u w:color="000000"/>
          <w:bdr w:val="nil"/>
          <w:lang w:val="sr"/>
        </w:rPr>
        <w:t xml:space="preserve"> обавештаваће јавност о својим налазима. </w:t>
      </w:r>
    </w:p>
    <w:p w14:paraId="2DF93262" w14:textId="77777777" w:rsidR="009F235F" w:rsidRPr="00F93B42" w:rsidRDefault="009F235F" w:rsidP="00886591">
      <w:pPr>
        <w:spacing w:after="0" w:line="240" w:lineRule="auto"/>
        <w:jc w:val="both"/>
        <w:rPr>
          <w:rFonts w:ascii="Myriad Pro" w:eastAsia="Calibri" w:hAnsi="Myriad Pro" w:cs="Calibri"/>
          <w:color w:val="262626"/>
          <w:u w:color="000000"/>
          <w:bdr w:val="nil"/>
          <w:lang w:val="sr"/>
        </w:rPr>
      </w:pPr>
    </w:p>
    <w:p w14:paraId="0B5E8E34" w14:textId="2D2B75EB" w:rsidR="004B0563" w:rsidRPr="00F93B42" w:rsidRDefault="00224D76"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Cyrl-RS"/>
        </w:rPr>
        <w:t xml:space="preserve">Према предлогу, </w:t>
      </w:r>
      <w:r w:rsidR="00C817AB">
        <w:rPr>
          <w:rFonts w:ascii="Myriad Pro" w:eastAsia="Calibri" w:hAnsi="Myriad Pro" w:cs="Calibri"/>
          <w:color w:val="262626"/>
          <w:u w:color="000000"/>
          <w:bdr w:val="nil"/>
          <w:lang w:val="sr"/>
        </w:rPr>
        <w:t>Р</w:t>
      </w:r>
      <w:r w:rsidR="00AB317F">
        <w:rPr>
          <w:rFonts w:ascii="Myriad Pro" w:eastAsia="Calibri" w:hAnsi="Myriad Pro" w:cs="Calibri"/>
          <w:color w:val="262626"/>
          <w:u w:color="000000"/>
          <w:bdr w:val="nil"/>
          <w:lang w:val="sr-Cyrl-RS"/>
        </w:rPr>
        <w:t xml:space="preserve">ЕМ </w:t>
      </w:r>
      <w:r w:rsidR="00C817AB">
        <w:rPr>
          <w:rFonts w:ascii="Myriad Pro" w:eastAsia="Calibri" w:hAnsi="Myriad Pro" w:cs="Calibri"/>
          <w:color w:val="262626"/>
          <w:u w:color="000000"/>
          <w:bdr w:val="nil"/>
          <w:lang w:val="sr"/>
        </w:rPr>
        <w:t>ће такође усвојити обавезујући правилник</w:t>
      </w:r>
      <w:r w:rsidR="00A66226">
        <w:rPr>
          <w:rFonts w:ascii="Myriad Pro" w:eastAsia="Calibri" w:hAnsi="Myriad Pro" w:cs="Calibri"/>
          <w:color w:val="262626"/>
          <w:u w:color="000000"/>
          <w:bdr w:val="nil"/>
          <w:lang w:val="sr-Cyrl-RS"/>
        </w:rPr>
        <w:t xml:space="preserve"> </w:t>
      </w:r>
      <w:r w:rsidR="00C817AB">
        <w:rPr>
          <w:rFonts w:ascii="Myriad Pro" w:eastAsia="Calibri" w:hAnsi="Myriad Pro" w:cs="Calibri"/>
          <w:color w:val="262626"/>
          <w:u w:color="000000"/>
          <w:bdr w:val="nil"/>
          <w:lang w:val="sr"/>
        </w:rPr>
        <w:t xml:space="preserve">за Јавни медијски сервис (РТС и РТВ) </w:t>
      </w:r>
      <w:r w:rsidR="00971E2E">
        <w:rPr>
          <w:rFonts w:ascii="Myriad Pro" w:eastAsia="Calibri" w:hAnsi="Myriad Pro" w:cs="Calibri"/>
          <w:color w:val="262626"/>
          <w:u w:color="000000"/>
          <w:bdr w:val="nil"/>
          <w:lang w:val="sr-Cyrl-RS"/>
        </w:rPr>
        <w:t xml:space="preserve">у складу са препорукама ОЕБС/ОДИХР </w:t>
      </w:r>
      <w:r w:rsidR="00C817AB">
        <w:rPr>
          <w:rFonts w:ascii="Myriad Pro" w:eastAsia="Calibri" w:hAnsi="Myriad Pro" w:cs="Calibri"/>
          <w:color w:val="262626"/>
          <w:u w:color="000000"/>
          <w:bdr w:val="nil"/>
          <w:lang w:val="sr"/>
        </w:rPr>
        <w:t>ради бољег регулисања изборне кампање</w:t>
      </w:r>
      <w:r>
        <w:rPr>
          <w:rFonts w:ascii="Myriad Pro" w:eastAsia="Calibri" w:hAnsi="Myriad Pro" w:cs="Calibri"/>
          <w:color w:val="262626"/>
          <w:u w:color="000000"/>
          <w:bdr w:val="nil"/>
          <w:lang w:val="sr-Cyrl-RS"/>
        </w:rPr>
        <w:t>, као и одговарајуће препоруке за приватне емитере.</w:t>
      </w:r>
    </w:p>
    <w:p w14:paraId="4582077B" w14:textId="12C3CA85" w:rsidR="00436F79" w:rsidRPr="00F93B42" w:rsidRDefault="00224D76"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Cyrl-RS"/>
        </w:rPr>
        <w:t xml:space="preserve">Кофасилитатори су такође договорили </w:t>
      </w:r>
      <w:r w:rsidR="004B0563">
        <w:rPr>
          <w:rFonts w:ascii="Myriad Pro" w:eastAsia="Calibri" w:hAnsi="Myriad Pro" w:cs="Calibri"/>
          <w:color w:val="262626"/>
          <w:u w:color="000000"/>
          <w:bdr w:val="nil"/>
          <w:lang w:val="sr"/>
        </w:rPr>
        <w:t>да се привремено дода шест чланова</w:t>
      </w:r>
      <w:r w:rsidR="00F24CD6">
        <w:rPr>
          <w:rFonts w:ascii="Myriad Pro" w:eastAsia="Calibri" w:hAnsi="Myriad Pro" w:cs="Calibri"/>
          <w:color w:val="262626"/>
          <w:u w:color="000000"/>
          <w:bdr w:val="nil"/>
          <w:lang w:val="sr-Cyrl-RS"/>
        </w:rPr>
        <w:t xml:space="preserve"> (формат 3+3) </w:t>
      </w:r>
      <w:r w:rsidR="004B0563">
        <w:rPr>
          <w:rFonts w:ascii="Myriad Pro" w:eastAsia="Calibri" w:hAnsi="Myriad Pro" w:cs="Calibri"/>
          <w:color w:val="262626"/>
          <w:u w:color="000000"/>
          <w:bdr w:val="nil"/>
          <w:lang w:val="sr"/>
        </w:rPr>
        <w:t>сталном саставу Републичке изборне комисије</w:t>
      </w:r>
      <w:r w:rsidR="00F24CD6" w:rsidRPr="00F24CD6">
        <w:rPr>
          <w:lang w:val="sr"/>
        </w:rPr>
        <w:t xml:space="preserve"> </w:t>
      </w:r>
      <w:r w:rsidR="00F24CD6" w:rsidRPr="00F24CD6">
        <w:rPr>
          <w:rFonts w:ascii="Myriad Pro" w:eastAsia="Calibri" w:hAnsi="Myriad Pro" w:cs="Calibri"/>
          <w:color w:val="262626"/>
          <w:u w:color="000000"/>
          <w:bdr w:val="nil"/>
          <w:lang w:val="sr"/>
        </w:rPr>
        <w:t>из реда целокупне опозиције у земљи</w:t>
      </w:r>
      <w:r w:rsidR="004B0563">
        <w:rPr>
          <w:rFonts w:ascii="Myriad Pro" w:eastAsia="Calibri" w:hAnsi="Myriad Pro" w:cs="Calibri"/>
          <w:color w:val="262626"/>
          <w:u w:color="000000"/>
          <w:bdr w:val="nil"/>
          <w:lang w:val="sr"/>
        </w:rPr>
        <w:t xml:space="preserve"> како би се повећало поверење у изборни процес.</w:t>
      </w:r>
    </w:p>
    <w:p w14:paraId="2865C211" w14:textId="0AFA6DBF" w:rsidR="00436F79" w:rsidRPr="00F93B42" w:rsidRDefault="00224D76"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Cyrl-RS"/>
        </w:rPr>
        <w:t xml:space="preserve">Договорили су се да усвоје </w:t>
      </w:r>
      <w:r w:rsidR="00436F79">
        <w:rPr>
          <w:rFonts w:ascii="Myriad Pro" w:eastAsia="Calibri" w:hAnsi="Myriad Pro" w:cs="Calibri"/>
          <w:color w:val="262626"/>
          <w:u w:color="000000"/>
          <w:bdr w:val="nil"/>
          <w:lang w:val="sr"/>
        </w:rPr>
        <w:t>конкретне мере за унапређење интегритета изборног процеса, укључујући</w:t>
      </w:r>
      <w:r>
        <w:rPr>
          <w:rFonts w:ascii="Myriad Pro" w:eastAsia="Calibri" w:hAnsi="Myriad Pro" w:cs="Calibri"/>
          <w:color w:val="262626"/>
          <w:u w:color="000000"/>
          <w:bdr w:val="nil"/>
          <w:lang w:val="sr-Cyrl-RS"/>
        </w:rPr>
        <w:t xml:space="preserve"> </w:t>
      </w:r>
      <w:r w:rsidR="009C7A49">
        <w:rPr>
          <w:rFonts w:ascii="Myriad Pro" w:eastAsia="Calibri" w:hAnsi="Myriad Pro" w:cs="Calibri"/>
          <w:color w:val="262626"/>
          <w:u w:color="000000"/>
          <w:bdr w:val="nil"/>
          <w:lang w:val="sr-Cyrl-RS"/>
        </w:rPr>
        <w:t>периодично</w:t>
      </w:r>
      <w:r w:rsidR="00436F79">
        <w:rPr>
          <w:rFonts w:ascii="Myriad Pro" w:eastAsia="Calibri" w:hAnsi="Myriad Pro" w:cs="Calibri"/>
          <w:color w:val="262626"/>
          <w:u w:color="000000"/>
          <w:bdr w:val="nil"/>
          <w:lang w:val="sr"/>
        </w:rPr>
        <w:t xml:space="preserve"> објављивање и контрол</w:t>
      </w:r>
      <w:r>
        <w:rPr>
          <w:rFonts w:ascii="Myriad Pro" w:eastAsia="Calibri" w:hAnsi="Myriad Pro" w:cs="Calibri"/>
          <w:color w:val="262626"/>
          <w:u w:color="000000"/>
          <w:bdr w:val="nil"/>
          <w:lang w:val="sr-Cyrl-RS"/>
        </w:rPr>
        <w:t>у</w:t>
      </w:r>
      <w:r w:rsidR="00436F79">
        <w:rPr>
          <w:rFonts w:ascii="Myriad Pro" w:eastAsia="Calibri" w:hAnsi="Myriad Pro" w:cs="Calibri"/>
          <w:color w:val="262626"/>
          <w:u w:color="000000"/>
          <w:bdr w:val="nil"/>
          <w:lang w:val="sr"/>
        </w:rPr>
        <w:t xml:space="preserve"> Бирачког списка.</w:t>
      </w:r>
    </w:p>
    <w:p w14:paraId="62D2CB7C" w14:textId="25148B58" w:rsidR="00436F79" w:rsidRDefault="009C7A49"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Cyrl-RS"/>
        </w:rPr>
        <w:t>Кo</w:t>
      </w:r>
      <w:r w:rsidR="008246B4">
        <w:rPr>
          <w:rFonts w:ascii="Myriad Pro" w:eastAsia="Calibri" w:hAnsi="Myriad Pro" w:cs="Calibri"/>
          <w:color w:val="262626"/>
          <w:u w:color="000000"/>
          <w:bdr w:val="nil"/>
          <w:lang w:val="sr-Cyrl-RS"/>
        </w:rPr>
        <w:t xml:space="preserve">фасилитатори су истакли </w:t>
      </w:r>
      <w:r w:rsidR="003E73AE">
        <w:rPr>
          <w:rFonts w:ascii="Myriad Pro" w:eastAsia="Calibri" w:hAnsi="Myriad Pro" w:cs="Calibri"/>
          <w:color w:val="262626"/>
          <w:u w:color="000000"/>
          <w:bdr w:val="nil"/>
          <w:lang w:val="sr"/>
        </w:rPr>
        <w:t>хитност измене финансирања трошкова изборне кампање из буџета како би се обезбедила равноправнија расподела финансијских средстава међу подносиоцима изборних листа.</w:t>
      </w:r>
    </w:p>
    <w:p w14:paraId="041EB0CE" w14:textId="77777777" w:rsidR="00064B0B" w:rsidRPr="00F93B42" w:rsidRDefault="00064B0B" w:rsidP="00886591">
      <w:pPr>
        <w:spacing w:after="0" w:line="240" w:lineRule="auto"/>
        <w:jc w:val="both"/>
        <w:rPr>
          <w:rFonts w:ascii="Myriad Pro" w:eastAsia="Calibri" w:hAnsi="Myriad Pro" w:cs="Calibri"/>
          <w:color w:val="262626"/>
          <w:u w:color="000000"/>
          <w:bdr w:val="nil"/>
          <w:lang w:val="sr"/>
        </w:rPr>
      </w:pPr>
    </w:p>
    <w:p w14:paraId="4BD52E8F" w14:textId="77777777" w:rsidR="003E73AE" w:rsidRPr="00F93B42" w:rsidRDefault="00C817AB"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
        </w:rPr>
        <w:t xml:space="preserve">Фасилитатори Међустраначког дијалога истакли су важну улогу националних мањина и потребу да се унапреде услови за њихово учешће у изборном процесу. </w:t>
      </w:r>
    </w:p>
    <w:p w14:paraId="4EECE41F" w14:textId="77777777" w:rsidR="004B0563" w:rsidRPr="00F93B42" w:rsidRDefault="004B0563" w:rsidP="00886591">
      <w:pPr>
        <w:spacing w:after="0" w:line="240" w:lineRule="auto"/>
        <w:jc w:val="both"/>
        <w:rPr>
          <w:rFonts w:ascii="Myriad Pro" w:eastAsia="Calibri" w:hAnsi="Myriad Pro" w:cs="Calibri"/>
          <w:color w:val="262626"/>
          <w:u w:color="000000"/>
          <w:bdr w:val="nil"/>
          <w:lang w:val="sr"/>
        </w:rPr>
      </w:pPr>
    </w:p>
    <w:p w14:paraId="70F84ADB" w14:textId="5A07E5EB" w:rsidR="00FA63FC" w:rsidRPr="002B318C" w:rsidRDefault="001E25C5" w:rsidP="00886591">
      <w:pPr>
        <w:spacing w:after="0" w:line="240" w:lineRule="auto"/>
        <w:jc w:val="both"/>
        <w:rPr>
          <w:rFonts w:ascii="Myriad Pro" w:eastAsia="Calibri" w:hAnsi="Myriad Pro" w:cs="Calibri"/>
          <w:color w:val="262626"/>
          <w:u w:color="000000"/>
          <w:bdr w:val="nil"/>
          <w:lang w:val="sr-Cyrl-RS"/>
        </w:rPr>
      </w:pPr>
      <w:r>
        <w:rPr>
          <w:rFonts w:ascii="Myriad Pro" w:eastAsia="Calibri" w:hAnsi="Myriad Pro" w:cs="Calibri"/>
          <w:color w:val="262626"/>
          <w:u w:color="000000"/>
          <w:bdr w:val="nil"/>
          <w:lang w:val="sr-Cyrl-RS"/>
        </w:rPr>
        <w:t>Правовремено с</w:t>
      </w:r>
      <w:r w:rsidR="004B0563">
        <w:rPr>
          <w:rFonts w:ascii="Myriad Pro" w:eastAsia="Calibri" w:hAnsi="Myriad Pro" w:cs="Calibri"/>
          <w:color w:val="262626"/>
          <w:u w:color="000000"/>
          <w:bdr w:val="nil"/>
          <w:lang w:val="sr"/>
        </w:rPr>
        <w:t>провођење предложених решења од суштинске је важности за остваривање инклузивнијег изборног процеса, а све укључене институциј</w:t>
      </w:r>
      <w:r w:rsidR="00064B0B">
        <w:rPr>
          <w:rFonts w:ascii="Myriad Pro" w:eastAsia="Calibri" w:hAnsi="Myriad Pro" w:cs="Calibri"/>
          <w:color w:val="262626"/>
          <w:u w:color="000000"/>
          <w:bdr w:val="nil"/>
          <w:lang w:val="sr"/>
        </w:rPr>
        <w:t>e</w:t>
      </w:r>
      <w:r w:rsidR="00064B0B">
        <w:rPr>
          <w:rFonts w:ascii="Myriad Pro" w:eastAsia="Calibri" w:hAnsi="Myriad Pro" w:cs="Calibri"/>
          <w:color w:val="262626"/>
          <w:u w:color="000000"/>
          <w:bdr w:val="nil"/>
          <w:lang w:val="sr-Cyrl-RS"/>
        </w:rPr>
        <w:t>, политичке</w:t>
      </w:r>
      <w:r w:rsidR="004B0563">
        <w:rPr>
          <w:rFonts w:ascii="Myriad Pro" w:eastAsia="Calibri" w:hAnsi="Myriad Pro" w:cs="Calibri"/>
          <w:color w:val="262626"/>
          <w:u w:color="000000"/>
          <w:bdr w:val="nil"/>
          <w:lang w:val="sr"/>
        </w:rPr>
        <w:t xml:space="preserve"> странке </w:t>
      </w:r>
      <w:r w:rsidR="00064B0B">
        <w:rPr>
          <w:rFonts w:ascii="Myriad Pro" w:eastAsia="Calibri" w:hAnsi="Myriad Pro" w:cs="Calibri"/>
          <w:color w:val="262626"/>
          <w:u w:color="000000"/>
          <w:bdr w:val="nil"/>
          <w:lang w:val="sr-Cyrl-RS"/>
        </w:rPr>
        <w:t xml:space="preserve">и платформе </w:t>
      </w:r>
      <w:r w:rsidR="004B0563">
        <w:rPr>
          <w:rFonts w:ascii="Myriad Pro" w:eastAsia="Calibri" w:hAnsi="Myriad Pro" w:cs="Calibri"/>
          <w:color w:val="262626"/>
          <w:u w:color="000000"/>
          <w:bdr w:val="nil"/>
          <w:lang w:val="sr"/>
        </w:rPr>
        <w:t>обавезују се да ће спроводити ове закључке у доброј вери</w:t>
      </w:r>
      <w:bookmarkStart w:id="0" w:name="_GoBack"/>
      <w:bookmarkEnd w:id="0"/>
      <w:r w:rsidR="004B0563">
        <w:rPr>
          <w:rFonts w:ascii="Myriad Pro" w:eastAsia="Calibri" w:hAnsi="Myriad Pro" w:cs="Calibri"/>
          <w:color w:val="262626"/>
          <w:u w:color="000000"/>
          <w:bdr w:val="nil"/>
          <w:lang w:val="sr"/>
        </w:rPr>
        <w:t>. Као резултат, „Табела мера и процес њиховог спровођења“</w:t>
      </w:r>
      <w:r w:rsidR="009C7A49">
        <w:rPr>
          <w:rFonts w:ascii="Myriad Pro" w:eastAsia="Calibri" w:hAnsi="Myriad Pro" w:cs="Calibri"/>
          <w:color w:val="262626"/>
          <w:u w:color="000000"/>
          <w:bdr w:val="nil"/>
          <w:lang w:val="sr"/>
        </w:rPr>
        <w:t xml:space="preserve"> </w:t>
      </w:r>
      <w:r w:rsidR="00E81284" w:rsidRPr="00E81284">
        <w:rPr>
          <w:rFonts w:ascii="Myriad Pro" w:eastAsia="Calibri" w:hAnsi="Myriad Pro" w:cs="Calibri"/>
          <w:color w:val="262626"/>
          <w:u w:color="000000"/>
          <w:bdr w:val="nil"/>
          <w:lang w:val="sr-Cyrl-RS"/>
        </w:rPr>
        <w:t>ј</w:t>
      </w:r>
      <w:r w:rsidR="00E81284" w:rsidRPr="002B318C">
        <w:rPr>
          <w:rFonts w:ascii="Myriad Pro" w:eastAsia="Calibri" w:hAnsi="Myriad Pro" w:cs="Calibri"/>
          <w:color w:val="262626"/>
          <w:u w:color="000000"/>
          <w:bdr w:val="nil"/>
          <w:lang w:val="sr-Cyrl-RS"/>
        </w:rPr>
        <w:t>е договорена од стране кофасилитатора и представљена учесницима МСД.</w:t>
      </w:r>
    </w:p>
    <w:p w14:paraId="005CAC59" w14:textId="77777777" w:rsidR="00FA63FC" w:rsidRPr="00F93B42" w:rsidRDefault="00FA63FC" w:rsidP="00886591">
      <w:pPr>
        <w:spacing w:after="0" w:line="240" w:lineRule="auto"/>
        <w:jc w:val="both"/>
        <w:rPr>
          <w:rFonts w:ascii="Myriad Pro" w:eastAsia="Calibri" w:hAnsi="Myriad Pro" w:cs="Calibri"/>
          <w:color w:val="262626"/>
          <w:u w:color="000000"/>
          <w:bdr w:val="nil"/>
          <w:lang w:val="sr"/>
        </w:rPr>
      </w:pPr>
    </w:p>
    <w:p w14:paraId="0E55747F" w14:textId="73075084" w:rsidR="00A2598B" w:rsidRDefault="00E81284"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Cyrl-RS"/>
        </w:rPr>
        <w:t>Коф</w:t>
      </w:r>
      <w:r w:rsidR="00B04F60">
        <w:rPr>
          <w:rFonts w:ascii="Myriad Pro" w:eastAsia="Calibri" w:hAnsi="Myriad Pro" w:cs="Calibri"/>
          <w:color w:val="262626"/>
          <w:u w:color="000000"/>
          <w:bdr w:val="nil"/>
          <w:lang w:val="sr"/>
        </w:rPr>
        <w:t>асилитатори су подсетили учеснике да успех у унапређивању изборних услова и опште политичке климе у земљи зависи од политичких актера, доносиоца одлука и институција у Србији. Европски парламент ће наставити да помаже Србији и Парламенту Србије и да их подржава у процесу развоја и реформи.</w:t>
      </w:r>
    </w:p>
    <w:p w14:paraId="7E4C7E50" w14:textId="703DCFB0" w:rsidR="00806822" w:rsidRPr="00F93B42" w:rsidRDefault="00B04F60" w:rsidP="00886591">
      <w:pPr>
        <w:spacing w:after="0" w:line="240" w:lineRule="auto"/>
        <w:jc w:val="both"/>
        <w:rPr>
          <w:rFonts w:ascii="Myriad Pro" w:eastAsia="Calibri" w:hAnsi="Myriad Pro" w:cs="Calibri"/>
          <w:color w:val="262626"/>
          <w:u w:color="000000"/>
          <w:bdr w:val="nil"/>
          <w:lang w:val="sr"/>
        </w:rPr>
      </w:pPr>
      <w:r>
        <w:rPr>
          <w:rFonts w:ascii="Myriad Pro" w:eastAsia="Calibri" w:hAnsi="Myriad Pro" w:cs="Calibri"/>
          <w:color w:val="262626"/>
          <w:u w:color="000000"/>
          <w:bdr w:val="nil"/>
          <w:lang w:val="sr"/>
        </w:rPr>
        <w:t xml:space="preserve">   </w:t>
      </w:r>
    </w:p>
    <w:p w14:paraId="5796B4CE" w14:textId="7B7AFDF1" w:rsidR="007B24BF" w:rsidRDefault="00A2598B" w:rsidP="00886591">
      <w:pPr>
        <w:pBdr>
          <w:top w:val="nil"/>
          <w:left w:val="nil"/>
          <w:bottom w:val="nil"/>
          <w:right w:val="nil"/>
          <w:between w:val="nil"/>
          <w:bar w:val="nil"/>
        </w:pBdr>
        <w:spacing w:after="0" w:line="240" w:lineRule="auto"/>
        <w:jc w:val="both"/>
        <w:rPr>
          <w:rFonts w:ascii="Myriad Pro" w:eastAsia="Calibri" w:hAnsi="Myriad Pro" w:cs="Calibri"/>
          <w:u w:color="000000"/>
          <w:bdr w:val="nil"/>
          <w:lang w:val="sr"/>
        </w:rPr>
      </w:pPr>
      <w:r>
        <w:rPr>
          <w:rFonts w:ascii="Myriad Pro" w:eastAsia="Calibri" w:hAnsi="Myriad Pro" w:cs="Calibri"/>
          <w:u w:color="000000"/>
          <w:bdr w:val="nil"/>
          <w:lang w:val="sr-Cyrl-RS"/>
        </w:rPr>
        <w:t>Биће о</w:t>
      </w:r>
      <w:r w:rsidR="00B90EDC">
        <w:rPr>
          <w:rFonts w:ascii="Myriad Pro" w:eastAsia="Calibri" w:hAnsi="Myriad Pro" w:cs="Calibri"/>
          <w:u w:color="000000"/>
          <w:bdr w:val="nil"/>
          <w:lang w:val="sr"/>
        </w:rPr>
        <w:t>рганизова</w:t>
      </w:r>
      <w:r>
        <w:rPr>
          <w:rFonts w:ascii="Myriad Pro" w:eastAsia="Calibri" w:hAnsi="Myriad Pro" w:cs="Calibri"/>
          <w:u w:color="000000"/>
          <w:bdr w:val="nil"/>
          <w:lang w:val="sr-Cyrl-RS"/>
        </w:rPr>
        <w:t xml:space="preserve">на </w:t>
      </w:r>
      <w:r w:rsidR="00B90EDC">
        <w:rPr>
          <w:rFonts w:ascii="Myriad Pro" w:eastAsia="Calibri" w:hAnsi="Myriad Pro" w:cs="Calibri"/>
          <w:u w:color="000000"/>
          <w:bdr w:val="nil"/>
          <w:lang w:val="sr"/>
        </w:rPr>
        <w:t xml:space="preserve">провера напретка који је остварен </w:t>
      </w:r>
      <w:r>
        <w:rPr>
          <w:rFonts w:ascii="Myriad Pro" w:eastAsia="Calibri" w:hAnsi="Myriad Pro" w:cs="Calibri"/>
          <w:u w:color="000000"/>
          <w:bdr w:val="nil"/>
          <w:lang w:val="sr-Cyrl-RS"/>
        </w:rPr>
        <w:t>у</w:t>
      </w:r>
      <w:r w:rsidR="00B90EDC">
        <w:rPr>
          <w:rFonts w:ascii="Myriad Pro" w:eastAsia="Calibri" w:hAnsi="Myriad Pro" w:cs="Calibri"/>
          <w:u w:color="000000"/>
          <w:bdr w:val="nil"/>
          <w:lang w:val="sr"/>
        </w:rPr>
        <w:t xml:space="preserve"> спровођењу ових закључака. </w:t>
      </w:r>
    </w:p>
    <w:p w14:paraId="386CF4D9" w14:textId="77777777" w:rsidR="00A2598B" w:rsidRPr="00F93B42" w:rsidRDefault="00A2598B" w:rsidP="00886591">
      <w:pPr>
        <w:pBdr>
          <w:top w:val="nil"/>
          <w:left w:val="nil"/>
          <w:bottom w:val="nil"/>
          <w:right w:val="nil"/>
          <w:between w:val="nil"/>
          <w:bar w:val="nil"/>
        </w:pBdr>
        <w:spacing w:after="0" w:line="240" w:lineRule="auto"/>
        <w:jc w:val="both"/>
        <w:rPr>
          <w:rFonts w:ascii="Myriad Pro" w:eastAsia="Calibri" w:hAnsi="Myriad Pro" w:cs="Calibri"/>
          <w:u w:color="000000"/>
          <w:bdr w:val="nil"/>
          <w:lang w:val="sr"/>
        </w:rPr>
      </w:pPr>
    </w:p>
    <w:p w14:paraId="4BA320B8" w14:textId="7C2F6D61" w:rsidR="007A47CA" w:rsidRPr="00F93B42" w:rsidRDefault="00E81284" w:rsidP="00886591">
      <w:pPr>
        <w:pBdr>
          <w:top w:val="nil"/>
          <w:left w:val="nil"/>
          <w:bottom w:val="nil"/>
          <w:right w:val="nil"/>
          <w:between w:val="nil"/>
          <w:bar w:val="nil"/>
        </w:pBdr>
        <w:spacing w:after="0" w:line="240" w:lineRule="auto"/>
        <w:jc w:val="both"/>
        <w:rPr>
          <w:rFonts w:ascii="Myriad Pro" w:eastAsia="Calibri" w:hAnsi="Myriad Pro" w:cs="Calibri"/>
          <w:u w:color="000000"/>
          <w:bdr w:val="nil"/>
          <w:lang w:val="sr"/>
        </w:rPr>
      </w:pPr>
      <w:r>
        <w:rPr>
          <w:rFonts w:ascii="Myriad Pro" w:eastAsia="Calibri" w:hAnsi="Myriad Pro" w:cs="Calibri"/>
          <w:u w:color="000000"/>
          <w:bdr w:val="nil"/>
          <w:lang w:val="sr-Cyrl-RS"/>
        </w:rPr>
        <w:t>Кофасилитат</w:t>
      </w:r>
      <w:r w:rsidR="009C7A49">
        <w:rPr>
          <w:rFonts w:ascii="Myriad Pro" w:eastAsia="Calibri" w:hAnsi="Myriad Pro" w:cs="Calibri"/>
          <w:u w:color="000000"/>
          <w:bdr w:val="nil"/>
        </w:rPr>
        <w:t>o</w:t>
      </w:r>
      <w:r>
        <w:rPr>
          <w:rFonts w:ascii="Myriad Pro" w:eastAsia="Calibri" w:hAnsi="Myriad Pro" w:cs="Calibri"/>
          <w:u w:color="000000"/>
          <w:bdr w:val="nil"/>
          <w:lang w:val="sr-Cyrl-RS"/>
        </w:rPr>
        <w:t xml:space="preserve">ри </w:t>
      </w:r>
      <w:r w:rsidR="007A47CA">
        <w:rPr>
          <w:rFonts w:ascii="Myriad Pro" w:eastAsia="Calibri" w:hAnsi="Myriad Pro" w:cs="Calibri"/>
          <w:u w:color="000000"/>
          <w:bdr w:val="nil"/>
          <w:lang w:val="sr"/>
        </w:rPr>
        <w:t xml:space="preserve">Међустраначког дијалога апелују на власти да позову ОЕБС/ОДИХР и Европски парламент да пошаљу посматрачке мисије које би посматрале изборе. </w:t>
      </w:r>
    </w:p>
    <w:p w14:paraId="4C2B2389" w14:textId="77777777" w:rsidR="007B24BF" w:rsidRPr="00F93B42" w:rsidRDefault="007B24BF" w:rsidP="007B24BF">
      <w:pPr>
        <w:pBdr>
          <w:top w:val="nil"/>
          <w:left w:val="nil"/>
          <w:bottom w:val="nil"/>
          <w:right w:val="nil"/>
          <w:between w:val="nil"/>
          <w:bar w:val="nil"/>
        </w:pBdr>
        <w:spacing w:after="0" w:line="480" w:lineRule="atLeast"/>
        <w:rPr>
          <w:rFonts w:ascii="Myriad Pro" w:eastAsia="Calibri" w:hAnsi="Myriad Pro" w:cs="Calibri"/>
          <w:u w:color="000000"/>
          <w:bdr w:val="nil"/>
          <w:lang w:val="sr"/>
        </w:rPr>
      </w:pPr>
    </w:p>
    <w:p w14:paraId="2DFF1FCE" w14:textId="77777777" w:rsidR="007B24BF" w:rsidRPr="00F93B42" w:rsidRDefault="007B24BF" w:rsidP="007B24BF">
      <w:pPr>
        <w:pBdr>
          <w:top w:val="nil"/>
          <w:left w:val="nil"/>
          <w:bottom w:val="nil"/>
          <w:right w:val="nil"/>
          <w:between w:val="nil"/>
          <w:bar w:val="nil"/>
        </w:pBdr>
        <w:spacing w:after="0" w:line="480" w:lineRule="atLeast"/>
        <w:rPr>
          <w:rFonts w:ascii="Myriad Pro" w:eastAsia="Calibri" w:hAnsi="Myriad Pro" w:cs="Calibri"/>
          <w:highlight w:val="yellow"/>
          <w:u w:color="000000"/>
          <w:bdr w:val="nil"/>
          <w:lang w:val="sr"/>
        </w:rPr>
      </w:pPr>
    </w:p>
    <w:p w14:paraId="0B15C0DE" w14:textId="77777777" w:rsidR="00BC4EDA" w:rsidRPr="00F93B42" w:rsidRDefault="00BC4EDA">
      <w:pPr>
        <w:rPr>
          <w:lang w:val="sr"/>
        </w:rPr>
      </w:pPr>
    </w:p>
    <w:sectPr w:rsidR="00BC4EDA" w:rsidRPr="00F93B42" w:rsidSect="00153A84">
      <w:headerReference w:type="default" r:id="rId6"/>
      <w:footerReference w:type="default" r:id="rId7"/>
      <w:pgSz w:w="11900" w:h="16840"/>
      <w:pgMar w:top="2127" w:right="1410" w:bottom="1440" w:left="1418" w:header="567" w:footer="69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EB95" w14:textId="77777777" w:rsidR="00B06A78" w:rsidRDefault="00B06A78">
      <w:pPr>
        <w:spacing w:after="0" w:line="240" w:lineRule="auto"/>
      </w:pPr>
      <w:r>
        <w:separator/>
      </w:r>
    </w:p>
  </w:endnote>
  <w:endnote w:type="continuationSeparator" w:id="0">
    <w:p w14:paraId="05FA13D5" w14:textId="77777777" w:rsidR="00B06A78" w:rsidRDefault="00B06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0C0A" w14:textId="3DC5F8BF" w:rsidR="0096598E" w:rsidRPr="00C05CF2" w:rsidRDefault="008F2AD7" w:rsidP="00153A84">
    <w:pPr>
      <w:pStyle w:val="Footer"/>
      <w:jc w:val="right"/>
      <w:rPr>
        <w:rFonts w:ascii="Myriad Pro" w:hAnsi="Myriad Pro"/>
      </w:rPr>
    </w:pPr>
    <w:r>
      <w:rPr>
        <w:rFonts w:ascii="Myriad Pro" w:hAnsi="Myriad Pro"/>
        <w:lang w:val="sr"/>
      </w:rPr>
      <w:fldChar w:fldCharType="begin"/>
    </w:r>
    <w:r>
      <w:rPr>
        <w:rFonts w:ascii="Myriad Pro" w:hAnsi="Myriad Pro"/>
        <w:lang w:val="sr"/>
      </w:rPr>
      <w:instrText xml:space="preserve"> PAGE </w:instrText>
    </w:r>
    <w:r>
      <w:rPr>
        <w:rFonts w:ascii="Myriad Pro" w:hAnsi="Myriad Pro"/>
        <w:lang w:val="sr"/>
      </w:rPr>
      <w:fldChar w:fldCharType="separate"/>
    </w:r>
    <w:r w:rsidR="00E30BEA">
      <w:rPr>
        <w:rFonts w:ascii="Myriad Pro" w:hAnsi="Myriad Pro"/>
        <w:noProof/>
        <w:lang w:val="sr"/>
      </w:rPr>
      <w:t>2</w:t>
    </w:r>
    <w:r>
      <w:rPr>
        <w:rFonts w:ascii="Myriad Pro" w:hAnsi="Myriad Pro"/>
        <w:lang w:val="s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8334C" w14:textId="77777777" w:rsidR="00B06A78" w:rsidRDefault="00B06A78">
      <w:pPr>
        <w:spacing w:after="0" w:line="240" w:lineRule="auto"/>
      </w:pPr>
      <w:r>
        <w:separator/>
      </w:r>
    </w:p>
  </w:footnote>
  <w:footnote w:type="continuationSeparator" w:id="0">
    <w:p w14:paraId="76FE6BFA" w14:textId="77777777" w:rsidR="00B06A78" w:rsidRDefault="00B06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1B45B" w14:textId="77777777" w:rsidR="00961634" w:rsidRPr="007B24BF" w:rsidRDefault="008F2AD7" w:rsidP="006708AD">
    <w:pPr>
      <w:pStyle w:val="Footer"/>
      <w:rPr>
        <w:rFonts w:ascii="Helvetica Neue" w:hAnsi="Helvetica Neue"/>
        <w:noProof/>
        <w:sz w:val="18"/>
      </w:rPr>
    </w:pPr>
    <w:r>
      <w:rPr>
        <w:noProof/>
      </w:rPr>
      <w:drawing>
        <wp:anchor distT="152400" distB="152400" distL="152400" distR="152400" simplePos="0" relativeHeight="251659264" behindDoc="1" locked="0" layoutInCell="1" allowOverlap="1" wp14:anchorId="0162DB9F" wp14:editId="489017D0">
          <wp:simplePos x="0" y="0"/>
          <wp:positionH relativeFrom="page">
            <wp:posOffset>5762625</wp:posOffset>
          </wp:positionH>
          <wp:positionV relativeFrom="page">
            <wp:posOffset>394652</wp:posOffset>
          </wp:positionV>
          <wp:extent cx="947284" cy="685800"/>
          <wp:effectExtent l="0" t="0" r="5715" b="0"/>
          <wp:wrapNone/>
          <wp:docPr id="107374195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stretch>
                    <a:fillRect/>
                  </a:stretch>
                </pic:blipFill>
                <pic:spPr>
                  <a:xfrm>
                    <a:off x="0" y="0"/>
                    <a:ext cx="947284" cy="685800"/>
                  </a:xfrm>
                  <a:prstGeom prst="rect">
                    <a:avLst/>
                  </a:prstGeom>
                  <a:ln w="12700" cap="flat">
                    <a:noFill/>
                    <a:miter lim="400000"/>
                  </a:ln>
                  <a:effectLst/>
                </pic:spPr>
              </pic:pic>
            </a:graphicData>
          </a:graphic>
        </wp:anchor>
      </w:drawing>
    </w:r>
    <w:r>
      <w:rPr>
        <w:noProof/>
      </w:rPr>
      <w:drawing>
        <wp:inline distT="0" distB="0" distL="0" distR="0" wp14:anchorId="5AEE511E" wp14:editId="03AAC6F1">
          <wp:extent cx="1356701" cy="882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erbian National Assembly Narodna Skupstina_001.png"/>
                  <pic:cNvPicPr/>
                </pic:nvPicPr>
                <pic:blipFill rotWithShape="1">
                  <a:blip r:embed="rId2" cstate="print">
                    <a:extLst>
                      <a:ext uri="{28A0092B-C50C-407E-A947-70E740481C1C}">
                        <a14:useLocalDpi xmlns:a14="http://schemas.microsoft.com/office/drawing/2010/main" val="0"/>
                      </a:ext>
                    </a:extLst>
                  </a:blip>
                  <a:srcRect l="8363"/>
                  <a:stretch/>
                </pic:blipFill>
                <pic:spPr bwMode="auto">
                  <a:xfrm>
                    <a:off x="0" y="0"/>
                    <a:ext cx="1365018" cy="887422"/>
                  </a:xfrm>
                  <a:prstGeom prst="rect">
                    <a:avLst/>
                  </a:prstGeom>
                  <a:ln>
                    <a:noFill/>
                  </a:ln>
                  <a:extLst>
                    <a:ext uri="{53640926-AAD7-44D8-BBD7-CCE9431645EC}">
                      <a14:shadowObscured xmlns:a14="http://schemas.microsoft.com/office/drawing/2010/main"/>
                    </a:ext>
                  </a:extLst>
                </pic:spPr>
              </pic:pic>
            </a:graphicData>
          </a:graphic>
        </wp:inline>
      </w:drawing>
    </w:r>
  </w:p>
  <w:p w14:paraId="1FE0DF67" w14:textId="77777777" w:rsidR="006708AD" w:rsidRPr="006708AD" w:rsidRDefault="008F2AD7" w:rsidP="006708AD">
    <w:pPr>
      <w:tabs>
        <w:tab w:val="center" w:pos="4513"/>
        <w:tab w:val="right" w:pos="9026"/>
      </w:tabs>
      <w:jc w:val="center"/>
      <w:rPr>
        <w:rFonts w:ascii="Arial" w:eastAsia="Arial" w:hAnsi="Arial" w:cs="Arial"/>
        <w:sz w:val="20"/>
      </w:rPr>
    </w:pPr>
    <w:r>
      <w:rPr>
        <w:rFonts w:ascii="Myriad Pro" w:eastAsia="Arial" w:hAnsi="Myriad Pro" w:cs="Arial"/>
        <w:color w:val="595959"/>
        <w:sz w:val="52"/>
        <w:lang w:val="sr"/>
      </w:rPr>
      <w:t xml:space="preserve">      </w:t>
    </w:r>
    <w:r>
      <w:rPr>
        <w:rFonts w:ascii="Myriad Pro" w:eastAsia="Arial" w:hAnsi="Myriad Pro" w:cs="Arial"/>
        <w:color w:val="262626"/>
        <w:sz w:val="52"/>
        <w:lang w:val="sr"/>
      </w:rPr>
      <w:t>Међустраначки</w:t>
    </w:r>
    <w:r>
      <w:rPr>
        <w:rFonts w:ascii="Myriad Pro" w:eastAsia="Arial" w:hAnsi="Myriad Pro" w:cs="Arial"/>
        <w:sz w:val="52"/>
        <w:lang w:val="sr"/>
      </w:rPr>
      <w:t xml:space="preserve"> </w:t>
    </w:r>
    <w:r>
      <w:rPr>
        <w:rFonts w:ascii="Myriad Pro" w:eastAsia="Arial" w:hAnsi="Myriad Pro" w:cs="Arial"/>
        <w:i/>
        <w:iCs/>
        <w:color w:val="B9A85B"/>
        <w:sz w:val="52"/>
        <w:lang w:val="sr"/>
      </w:rPr>
      <w:t>дијалог</w:t>
    </w:r>
  </w:p>
  <w:p w14:paraId="10E72BD1" w14:textId="77777777" w:rsidR="0096598E" w:rsidRDefault="001401F6" w:rsidP="00153A84">
    <w:pPr>
      <w:pStyle w:val="Footer"/>
      <w:tabs>
        <w:tab w:val="right" w:pos="7560"/>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BF"/>
    <w:rsid w:val="00014B68"/>
    <w:rsid w:val="00040F8E"/>
    <w:rsid w:val="00050A4A"/>
    <w:rsid w:val="00057626"/>
    <w:rsid w:val="00064B0B"/>
    <w:rsid w:val="000931E4"/>
    <w:rsid w:val="00104B70"/>
    <w:rsid w:val="00152B58"/>
    <w:rsid w:val="00173331"/>
    <w:rsid w:val="00196C36"/>
    <w:rsid w:val="001A0F88"/>
    <w:rsid w:val="001A74AB"/>
    <w:rsid w:val="001E25C5"/>
    <w:rsid w:val="001F2091"/>
    <w:rsid w:val="001F2F42"/>
    <w:rsid w:val="00224D76"/>
    <w:rsid w:val="00253B17"/>
    <w:rsid w:val="00257A6E"/>
    <w:rsid w:val="0026225A"/>
    <w:rsid w:val="002647A3"/>
    <w:rsid w:val="002B318C"/>
    <w:rsid w:val="002F1377"/>
    <w:rsid w:val="002F7AF7"/>
    <w:rsid w:val="00310194"/>
    <w:rsid w:val="00340BAC"/>
    <w:rsid w:val="00355EDD"/>
    <w:rsid w:val="00372631"/>
    <w:rsid w:val="003B5CE2"/>
    <w:rsid w:val="003C0990"/>
    <w:rsid w:val="003E73AE"/>
    <w:rsid w:val="003F1DA4"/>
    <w:rsid w:val="004233D8"/>
    <w:rsid w:val="00426528"/>
    <w:rsid w:val="00436F79"/>
    <w:rsid w:val="00456A0D"/>
    <w:rsid w:val="00495C78"/>
    <w:rsid w:val="004A0F41"/>
    <w:rsid w:val="004B0563"/>
    <w:rsid w:val="004D257D"/>
    <w:rsid w:val="004F7990"/>
    <w:rsid w:val="005166BF"/>
    <w:rsid w:val="0052440C"/>
    <w:rsid w:val="00562675"/>
    <w:rsid w:val="005A2299"/>
    <w:rsid w:val="005A36C7"/>
    <w:rsid w:val="005A6C03"/>
    <w:rsid w:val="005C1AD5"/>
    <w:rsid w:val="005D3C2B"/>
    <w:rsid w:val="005E4E55"/>
    <w:rsid w:val="006275CD"/>
    <w:rsid w:val="006640FF"/>
    <w:rsid w:val="006768E5"/>
    <w:rsid w:val="006B5048"/>
    <w:rsid w:val="006B706E"/>
    <w:rsid w:val="006D7AA7"/>
    <w:rsid w:val="006E78B8"/>
    <w:rsid w:val="00701D9A"/>
    <w:rsid w:val="00704166"/>
    <w:rsid w:val="007A47CA"/>
    <w:rsid w:val="007B24BF"/>
    <w:rsid w:val="007B4243"/>
    <w:rsid w:val="007D62CA"/>
    <w:rsid w:val="007E5645"/>
    <w:rsid w:val="00806822"/>
    <w:rsid w:val="00814190"/>
    <w:rsid w:val="008154B3"/>
    <w:rsid w:val="008246B4"/>
    <w:rsid w:val="00837B2F"/>
    <w:rsid w:val="00886591"/>
    <w:rsid w:val="008956B9"/>
    <w:rsid w:val="00897721"/>
    <w:rsid w:val="008E5655"/>
    <w:rsid w:val="008F2AD7"/>
    <w:rsid w:val="00923E8B"/>
    <w:rsid w:val="00933626"/>
    <w:rsid w:val="00952353"/>
    <w:rsid w:val="00971E2E"/>
    <w:rsid w:val="0098223C"/>
    <w:rsid w:val="009C20A5"/>
    <w:rsid w:val="009C497E"/>
    <w:rsid w:val="009C7A49"/>
    <w:rsid w:val="009D1DEB"/>
    <w:rsid w:val="009D25B6"/>
    <w:rsid w:val="009E7DFB"/>
    <w:rsid w:val="009F235F"/>
    <w:rsid w:val="00A2598B"/>
    <w:rsid w:val="00A60567"/>
    <w:rsid w:val="00A66226"/>
    <w:rsid w:val="00A66AB6"/>
    <w:rsid w:val="00A86087"/>
    <w:rsid w:val="00AB317F"/>
    <w:rsid w:val="00AC086C"/>
    <w:rsid w:val="00AD2AB8"/>
    <w:rsid w:val="00AF0F85"/>
    <w:rsid w:val="00B04F60"/>
    <w:rsid w:val="00B06A78"/>
    <w:rsid w:val="00B07B12"/>
    <w:rsid w:val="00B43455"/>
    <w:rsid w:val="00B51BFB"/>
    <w:rsid w:val="00B6670E"/>
    <w:rsid w:val="00B806C0"/>
    <w:rsid w:val="00B90EDC"/>
    <w:rsid w:val="00B91723"/>
    <w:rsid w:val="00BA3A1F"/>
    <w:rsid w:val="00BC4EDA"/>
    <w:rsid w:val="00BE03D4"/>
    <w:rsid w:val="00C0282C"/>
    <w:rsid w:val="00C817AB"/>
    <w:rsid w:val="00CA1B32"/>
    <w:rsid w:val="00CA3B65"/>
    <w:rsid w:val="00CB14BC"/>
    <w:rsid w:val="00CB4569"/>
    <w:rsid w:val="00CB4B39"/>
    <w:rsid w:val="00CB7E0B"/>
    <w:rsid w:val="00CD4758"/>
    <w:rsid w:val="00CE158F"/>
    <w:rsid w:val="00D03325"/>
    <w:rsid w:val="00D14179"/>
    <w:rsid w:val="00D2219E"/>
    <w:rsid w:val="00D22446"/>
    <w:rsid w:val="00DB3F91"/>
    <w:rsid w:val="00DC5626"/>
    <w:rsid w:val="00DF3866"/>
    <w:rsid w:val="00E04E72"/>
    <w:rsid w:val="00E30BEA"/>
    <w:rsid w:val="00E45EE7"/>
    <w:rsid w:val="00E4664E"/>
    <w:rsid w:val="00E575D0"/>
    <w:rsid w:val="00E703BC"/>
    <w:rsid w:val="00E81284"/>
    <w:rsid w:val="00E85D1E"/>
    <w:rsid w:val="00EA48D3"/>
    <w:rsid w:val="00EB1344"/>
    <w:rsid w:val="00F027AA"/>
    <w:rsid w:val="00F24CD6"/>
    <w:rsid w:val="00F40108"/>
    <w:rsid w:val="00F43334"/>
    <w:rsid w:val="00F44BDA"/>
    <w:rsid w:val="00F45BDB"/>
    <w:rsid w:val="00F5254F"/>
    <w:rsid w:val="00F93B42"/>
    <w:rsid w:val="00FA6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4FF584"/>
  <w15:docId w15:val="{9A87EBC5-9FC9-4819-B0E1-6F6219C0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BF"/>
  </w:style>
  <w:style w:type="paragraph" w:styleId="BalloonText">
    <w:name w:val="Balloon Text"/>
    <w:basedOn w:val="Normal"/>
    <w:link w:val="BalloonTextChar"/>
    <w:uiPriority w:val="99"/>
    <w:semiHidden/>
    <w:unhideWhenUsed/>
    <w:rsid w:val="004B0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563"/>
    <w:rPr>
      <w:rFonts w:ascii="Segoe UI" w:hAnsi="Segoe UI" w:cs="Segoe UI"/>
      <w:sz w:val="18"/>
      <w:szCs w:val="18"/>
    </w:rPr>
  </w:style>
  <w:style w:type="paragraph" w:styleId="Header">
    <w:name w:val="header"/>
    <w:basedOn w:val="Normal"/>
    <w:link w:val="HeaderChar"/>
    <w:uiPriority w:val="99"/>
    <w:unhideWhenUsed/>
    <w:rsid w:val="00895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 Pop Georgieva</dc:creator>
  <cp:lastModifiedBy>Administrator</cp:lastModifiedBy>
  <cp:revision>4</cp:revision>
  <dcterms:created xsi:type="dcterms:W3CDTF">2021-09-18T14:03:00Z</dcterms:created>
  <dcterms:modified xsi:type="dcterms:W3CDTF">2021-09-18T14:25:00Z</dcterms:modified>
</cp:coreProperties>
</file>